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38" w:rsidRDefault="00025738">
      <w:r>
        <w:t>от 28.05.2020</w:t>
      </w:r>
    </w:p>
    <w:p w:rsidR="00025738" w:rsidRDefault="00025738"/>
    <w:p w:rsidR="00025738" w:rsidRDefault="0002573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25738" w:rsidRDefault="00025738">
      <w:r>
        <w:t>«Иностранное общество с ограниченной ответственностью «УНИС нефтепроект» ИНН 390295660</w:t>
      </w:r>
    </w:p>
    <w:p w:rsidR="00025738" w:rsidRDefault="0002573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25738"/>
    <w:rsid w:val="00025738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